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40A1D" w:rsidRPr="00E6759E" w:rsidRDefault="00000000">
      <w:pPr>
        <w:rPr>
          <w:rFonts w:ascii="Times New Roman" w:hAnsi="Times New Roman" w:cs="Times New Roman"/>
          <w:b/>
          <w:sz w:val="28"/>
          <w:szCs w:val="28"/>
        </w:rPr>
      </w:pPr>
      <w:r w:rsidRPr="00E6759E">
        <w:rPr>
          <w:rFonts w:ascii="Times New Roman" w:hAnsi="Times New Roman" w:cs="Times New Roman"/>
          <w:b/>
          <w:sz w:val="28"/>
          <w:szCs w:val="28"/>
        </w:rPr>
        <w:t>Документация, содержащая описание функциональных характеристик экземпляра программного обеспечения, предоставленного для проведения экспертной оценки:</w:t>
      </w:r>
    </w:p>
    <w:p w14:paraId="00000002" w14:textId="77777777" w:rsidR="00E40A1D" w:rsidRPr="00E6759E" w:rsidRDefault="00E40A1D">
      <w:pPr>
        <w:rPr>
          <w:rFonts w:ascii="Times New Roman" w:hAnsi="Times New Roman" w:cs="Times New Roman"/>
          <w:sz w:val="28"/>
          <w:szCs w:val="28"/>
        </w:rPr>
      </w:pPr>
    </w:p>
    <w:p w14:paraId="00000003" w14:textId="77777777" w:rsidR="00E40A1D" w:rsidRPr="00E6759E" w:rsidRDefault="00000000">
      <w:p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>Описание функциональных возможностей программы “ОПОРА”</w:t>
      </w:r>
    </w:p>
    <w:p w14:paraId="00000004" w14:textId="77777777" w:rsidR="00E40A1D" w:rsidRPr="00E6759E" w:rsidRDefault="00000000">
      <w:p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>Программное обеспечение “ОПОРА” предоставляет широкий спектр возможностей для управления аптечными пунктами и аптечными сетями. К основным функциям программы относятся:</w:t>
      </w:r>
    </w:p>
    <w:p w14:paraId="00000005" w14:textId="77777777" w:rsidR="00E40A1D" w:rsidRPr="00E6759E" w:rsidRDefault="00E40A1D">
      <w:pPr>
        <w:rPr>
          <w:rFonts w:ascii="Times New Roman" w:hAnsi="Times New Roman" w:cs="Times New Roman"/>
          <w:sz w:val="28"/>
          <w:szCs w:val="28"/>
        </w:rPr>
      </w:pPr>
    </w:p>
    <w:p w14:paraId="00000006" w14:textId="77777777" w:rsidR="00E40A1D" w:rsidRPr="00E6759E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>Автоматическое формирование всей необходимой документации для организации продаж;</w:t>
      </w:r>
    </w:p>
    <w:p w14:paraId="00000007" w14:textId="77777777" w:rsidR="00E40A1D" w:rsidRPr="00E6759E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>Управление складскими операциями и учёт товарных остатков;</w:t>
      </w:r>
    </w:p>
    <w:p w14:paraId="00000008" w14:textId="77777777" w:rsidR="00E40A1D" w:rsidRPr="00E6759E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>Обеспечение работы автоматизированных рабочих мест для отпуска товаров;</w:t>
      </w:r>
    </w:p>
    <w:p w14:paraId="00000009" w14:textId="77777777" w:rsidR="00E40A1D" w:rsidRPr="00E6759E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>Составление отчётности;</w:t>
      </w:r>
    </w:p>
    <w:p w14:paraId="0000000A" w14:textId="77777777" w:rsidR="00E40A1D" w:rsidRPr="00E6759E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>Анализ и оптимизация продаж;</w:t>
      </w:r>
    </w:p>
    <w:p w14:paraId="0000000B" w14:textId="77777777" w:rsidR="00E40A1D" w:rsidRPr="00E6759E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>Ручное и автоматическое оформление заказов на товар;</w:t>
      </w:r>
    </w:p>
    <w:p w14:paraId="0000000C" w14:textId="77777777" w:rsidR="00E40A1D" w:rsidRPr="00E6759E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>Масштабируемость, позволяющая использовать программу как для отдельных аптек, так и для аптечных сетей;</w:t>
      </w:r>
    </w:p>
    <w:p w14:paraId="0000000D" w14:textId="77777777" w:rsidR="00E40A1D" w:rsidRPr="00E6759E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>Удалённое обновление, расширение и поддержка программных модулей;</w:t>
      </w:r>
    </w:p>
    <w:p w14:paraId="0000000E" w14:textId="77777777" w:rsidR="00E40A1D" w:rsidRPr="00E6759E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E6759E">
        <w:rPr>
          <w:rFonts w:ascii="Times New Roman" w:hAnsi="Times New Roman" w:cs="Times New Roman"/>
          <w:sz w:val="28"/>
          <w:szCs w:val="28"/>
        </w:rPr>
        <w:t>многофирменного</w:t>
      </w:r>
      <w:proofErr w:type="spellEnd"/>
      <w:r w:rsidRPr="00E6759E">
        <w:rPr>
          <w:rFonts w:ascii="Times New Roman" w:hAnsi="Times New Roman" w:cs="Times New Roman"/>
          <w:sz w:val="28"/>
          <w:szCs w:val="28"/>
        </w:rPr>
        <w:t xml:space="preserve"> учёта.</w:t>
      </w:r>
    </w:p>
    <w:p w14:paraId="0000000F" w14:textId="1B19ACC5" w:rsidR="00E40A1D" w:rsidRPr="00E6759E" w:rsidRDefault="000000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 xml:space="preserve">Автоматизация процессов управления торговым предприятием. Для эффективного управления торговыми процессами программа  </w:t>
      </w:r>
      <w:r w:rsidR="00E6759E">
        <w:rPr>
          <w:rFonts w:ascii="Times New Roman" w:hAnsi="Times New Roman" w:cs="Times New Roman"/>
          <w:sz w:val="28"/>
          <w:szCs w:val="28"/>
          <w:lang w:val="ru-RU"/>
        </w:rPr>
        <w:t xml:space="preserve">ОПОРА </w:t>
      </w:r>
      <w:r w:rsidRPr="00E6759E">
        <w:rPr>
          <w:rFonts w:ascii="Times New Roman" w:hAnsi="Times New Roman" w:cs="Times New Roman"/>
          <w:sz w:val="28"/>
          <w:szCs w:val="28"/>
        </w:rPr>
        <w:t>предлагает комплексную автоматизацию следующих процессов:</w:t>
      </w:r>
    </w:p>
    <w:p w14:paraId="00000010" w14:textId="77777777" w:rsidR="00E40A1D" w:rsidRPr="00E6759E" w:rsidRDefault="00000000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>Операции по приходу, учёту и оценке товаров;</w:t>
      </w:r>
    </w:p>
    <w:p w14:paraId="00000011" w14:textId="77777777" w:rsidR="00E40A1D" w:rsidRPr="00E6759E" w:rsidRDefault="00000000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>Управление с использованием единых справочников;</w:t>
      </w:r>
    </w:p>
    <w:p w14:paraId="00000012" w14:textId="77777777" w:rsidR="00E40A1D" w:rsidRPr="00E6759E" w:rsidRDefault="00000000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>Расходные и кассовые операции;</w:t>
      </w:r>
    </w:p>
    <w:p w14:paraId="00000013" w14:textId="77777777" w:rsidR="00E40A1D" w:rsidRPr="00E6759E" w:rsidRDefault="00000000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>Формирование отчётности по результатам работы;</w:t>
      </w:r>
    </w:p>
    <w:p w14:paraId="00000014" w14:textId="77777777" w:rsidR="00E40A1D" w:rsidRPr="00E6759E" w:rsidRDefault="00000000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>Проведение инвентаризации;</w:t>
      </w:r>
    </w:p>
    <w:p w14:paraId="00000015" w14:textId="77777777" w:rsidR="00E40A1D" w:rsidRPr="00E6759E" w:rsidRDefault="00000000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9E">
        <w:rPr>
          <w:rFonts w:ascii="Times New Roman" w:hAnsi="Times New Roman" w:cs="Times New Roman"/>
          <w:sz w:val="28"/>
          <w:szCs w:val="28"/>
        </w:rPr>
        <w:t>Печать всех сопровождающих документов.</w:t>
      </w:r>
    </w:p>
    <w:p w14:paraId="00000016" w14:textId="77777777" w:rsidR="00E40A1D" w:rsidRPr="00E6759E" w:rsidRDefault="00E40A1D">
      <w:pPr>
        <w:rPr>
          <w:rFonts w:ascii="Times New Roman" w:hAnsi="Times New Roman" w:cs="Times New Roman"/>
          <w:sz w:val="28"/>
          <w:szCs w:val="28"/>
        </w:rPr>
      </w:pPr>
    </w:p>
    <w:sectPr w:rsidR="00E40A1D" w:rsidRPr="00E675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E6335"/>
    <w:multiLevelType w:val="multilevel"/>
    <w:tmpl w:val="664A97A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213189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A1D"/>
    <w:rsid w:val="000C6F03"/>
    <w:rsid w:val="00E40A1D"/>
    <w:rsid w:val="00E6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5043"/>
  <w15:docId w15:val="{4A1F2BA7-9916-402C-82DF-EC8CDB8A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2024-09-27T13:34:00Z</dcterms:created>
  <dcterms:modified xsi:type="dcterms:W3CDTF">2024-09-27T13:35:00Z</dcterms:modified>
</cp:coreProperties>
</file>